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6D" w:rsidRPr="00830490" w:rsidRDefault="00FB2A6D" w:rsidP="00FB2A6D">
      <w:pPr>
        <w:spacing w:after="60" w:line="240" w:lineRule="auto"/>
        <w:ind w:left="2124" w:firstLine="708"/>
        <w:jc w:val="center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</w:rPr>
      </w:pP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Załącznik   do zarządzenia nr 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7/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201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9</w:t>
      </w:r>
    </w:p>
    <w:p w:rsidR="00FB2A6D" w:rsidRPr="00830490" w:rsidRDefault="00FB2A6D" w:rsidP="00FB2A6D">
      <w:pPr>
        <w:spacing w:after="60" w:line="240" w:lineRule="auto"/>
        <w:ind w:left="4248"/>
        <w:outlineLvl w:val="0"/>
        <w:rPr>
          <w:rFonts w:ascii="Calibri Light" w:eastAsia="Times New Roman" w:hAnsi="Calibri Light" w:cs="Times New Roman"/>
          <w:bCs/>
          <w:kern w:val="28"/>
          <w:sz w:val="16"/>
          <w:szCs w:val="16"/>
        </w:rPr>
      </w:pP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z dnia 30</w:t>
      </w:r>
      <w:r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.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09.2019</w:t>
      </w:r>
      <w:bookmarkStart w:id="0" w:name="_GoBack"/>
      <w:bookmarkEnd w:id="0"/>
      <w:r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r. </w:t>
      </w:r>
      <w:r>
        <w:rPr>
          <w:rFonts w:ascii="Calibri Light" w:eastAsia="Times New Roman" w:hAnsi="Calibri Light" w:cs="Times New Roman"/>
          <w:bCs/>
          <w:kern w:val="28"/>
          <w:sz w:val="16"/>
          <w:szCs w:val="16"/>
        </w:rPr>
        <w:t>Dyrektora</w:t>
      </w:r>
      <w:r w:rsidRPr="00830490">
        <w:rPr>
          <w:rFonts w:ascii="Calibri Light" w:eastAsia="Times New Roman" w:hAnsi="Calibri Light" w:cs="Times New Roman"/>
          <w:bCs/>
          <w:kern w:val="28"/>
          <w:sz w:val="16"/>
          <w:szCs w:val="16"/>
        </w:rPr>
        <w:t xml:space="preserve"> Szkoły Podstawowej w Rozdrażewie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Program realizacji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Wewnątrzszkolnego Systemu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Doradztwa Zawodowego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 Szkole Podstawowej w Rozdrażewie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 rok szkolny 2019/2020</w:t>
      </w:r>
    </w:p>
    <w:p w:rsidR="002450CA" w:rsidRDefault="002450CA" w:rsidP="002450CA">
      <w:pPr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WPROWADZENIE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realizacji znajdującego się w Statucie Wewnątrzszkolnego Systemu Doradztwa Zawodowego ma charakter planowych działań ogółu nauczycieli i koordynowany jest przez nauczyciela pełniącego funkcję doradcy zawodowego. Wszelkie działania szkoły w tym zakresie mają spójny charakter.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realizacji WSDZ zawiera harmonogram zaplanowanych działań, informacje o terminie realizacji oraz osobach za to odpowiedzialnych. Wskazuje również metody pracy, a także podmioty, z którymi szkoła w tym zakresie współpracuje.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ogólne, szczegółowe, formy pracy, przewidywane efekty działań zawarte zostały w WSDZ.</w:t>
      </w: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DIAGNOZA POTRZEB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zaplanowane w Programie realizacji WSDZ wynikają z ewaluacji działań doradczych podejmowanych w roku 2018/2019 oraz diagnozy potrzeb. Została ona oparta na wynikach zeszłorocznej ewaluacji, wywiadach z nauczycielami i uczniami, ankietach przeprowadzonych w klasach VIII i III gimnazjum.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METODY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Pogadanki, warsztaty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, metody aktywizujące, praca w grupach, ankiety, konkursy, rozmowa doradcza, wycieczki, filmy, zabawy.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PODMIOTY WSPÓŁPRACUJĄCE ZE SZKOŁĄ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 Rzemiosł Różnych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Mobilne Centrum Informacji Zawodowej w Kaliszu,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Wsparcia Rzemiosła, Kształcenia Dualnego i Zawodowego w Kaliszu,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Ochotnicze Hufce Pracy,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Powiatowych  Targów Edukacyjnych,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 w powiecie krotoszyńskim,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lokalni przedsiębiorcy, np. firmy </w:t>
      </w:r>
      <w:r>
        <w:rPr>
          <w:rFonts w:ascii="Times New Roman" w:hAnsi="Times New Roman" w:cs="Times New Roman"/>
          <w:i/>
          <w:sz w:val="24"/>
          <w:szCs w:val="24"/>
        </w:rPr>
        <w:t>MAX-POL, Skorpion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absolwenci szkoły.</w:t>
      </w: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HARMONOGRAM DZIAŁAŃ</w:t>
      </w: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Oddziały przedszkolne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80"/>
        <w:gridCol w:w="2205"/>
        <w:gridCol w:w="1941"/>
      </w:tblGrid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Preorientacja zawodowa na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siebie (co lubię robić, moje zainteresowania, co robię dobrze).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budowaniu właściwego obrazu siebie w grupie rówieśniczej.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decydowania i planowania pracy indywidualnej oraz grupowej.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np.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w moim otoczeniu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Jakich czynności wymaga zawód, który mnie interesuje?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lubię się uczyć?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hobby – galeria.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2019/2020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samorząd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– czym interesuje się moje dziecko?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2019/2020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„Zaprogramuj mnie!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– czerwiec 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Klasy I-III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80"/>
        <w:gridCol w:w="2205"/>
        <w:gridCol w:w="1941"/>
      </w:tblGrid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siebie (moje mocne strony, jak mogę rozwijać zainteresowania, co mogę zrobić dla innych).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podejmowania decyzji w sprawach bezpośrednio związanych z uczniem.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tematyczne, np. 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 pracy w wybranych zawodach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i dlaczego warto się uczyć?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hobby – galeria.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2019/2020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samorząd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– mocne strony mojego dziecka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2019/2020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„Zaprogramuj mnie!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– czerwiec 2020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2450CA" w:rsidRDefault="002450CA" w:rsidP="002450CA">
      <w:pPr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Klasy IV-VI 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391"/>
        <w:gridCol w:w="2195"/>
        <w:gridCol w:w="1940"/>
      </w:tblGrid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(moje zainteresowania, uzdolnienia i kompetencje; moje mocne strony i ich wykorzystanie w różnych dziedzinach życia, zawody związane z różnymi dziedzinami życia).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podejmowaniu działań w sytuacjach zadaniowych i ich właściwej ocenie oraz formułowaniu wniosków.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np.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zainteresowania i uzdolnienia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znaczenie ma praca w życiu człowieka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zdobywam wiedzę?</w:t>
            </w:r>
          </w:p>
          <w:p w:rsidR="002450CA" w:rsidRPr="002450CA" w:rsidRDefault="002450CA" w:rsidP="002450C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plany edukacyjno – zawodowe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zawodoznawczy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„Pociąg do zawodu”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 w:rsidP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rodzicami – </w:t>
            </w:r>
            <w:r w:rsidR="00536FD8">
              <w:rPr>
                <w:rFonts w:ascii="Times New Roman" w:hAnsi="Times New Roman" w:cs="Times New Roman"/>
                <w:sz w:val="24"/>
                <w:szCs w:val="24"/>
              </w:rPr>
              <w:t>metody uczenia się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FD8" w:rsidRDefault="00536FD8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FD8" w:rsidRDefault="00536FD8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Klasy VII – VIII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405"/>
        <w:gridCol w:w="2183"/>
        <w:gridCol w:w="1938"/>
      </w:tblGrid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na obowiązkowych zajęciach edukacyjnych.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na zajęciach doradztwa zawodowego.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 xml:space="preserve"> VII – II półrocze roku szkolnego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I półrocze roku szkolnego 2019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(zdolności, zainteresowań, predyspozycji zawodowych).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wyszukiwaniu, analizowaniu i gromadzeniu informacji na temat zawodów z uwzględnieniem kwalifikacji.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planowaniu indywidualnej ścieżki edukacyjno – zawodowej.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zasoby – zainteresowania, zdolności, kompetencje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aspiracje a potrzeba rozwoju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hierarchia wartości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Grywalizacja  „Świat zawodów”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2019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– wybór edukacyjno – zawodowy mojego dziecka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 2019/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spotkań z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doradcą zawodowym z PPP w Krotoszynie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pracownikami PUP w Krotoszynie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przedstawicielami szkół ponadpodstawowych z powiatu krotoszyńskiego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wykonawcami różnych zawodów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  <w:tr w:rsidR="002450CA" w:rsidTr="002450C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wyjazdów na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Powiatowe Targi Edukacyjno – Zawodowe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w szkołach ponadpodstawowych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otwarte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 spotkania z lokalnymi pracodawcami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MONITORING I EWALUACJA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związane z doradztwem zawodowym oraz realizacja zamierzeń wynikających z Programu realizacji WSDZ podlegają monitorowaniu</w:t>
      </w:r>
      <w:r w:rsidR="00536FD8">
        <w:rPr>
          <w:rFonts w:ascii="Times New Roman" w:hAnsi="Times New Roman" w:cs="Times New Roman"/>
          <w:sz w:val="24"/>
          <w:szCs w:val="24"/>
        </w:rPr>
        <w:t>. Zostaną one</w:t>
      </w:r>
      <w:r>
        <w:rPr>
          <w:rFonts w:ascii="Times New Roman" w:hAnsi="Times New Roman" w:cs="Times New Roman"/>
          <w:sz w:val="24"/>
          <w:szCs w:val="24"/>
        </w:rPr>
        <w:t xml:space="preserve"> poddane rocznej ewaluacji. Do jej przeprowadzenia posłużą: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wywiady,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ankiety.</w:t>
      </w:r>
    </w:p>
    <w:p w:rsidR="00162170" w:rsidRDefault="00162170"/>
    <w:sectPr w:rsidR="0016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5BA"/>
    <w:multiLevelType w:val="hybridMultilevel"/>
    <w:tmpl w:val="F530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A237B"/>
    <w:multiLevelType w:val="hybridMultilevel"/>
    <w:tmpl w:val="BA6A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8F5"/>
    <w:multiLevelType w:val="hybridMultilevel"/>
    <w:tmpl w:val="6F069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44C55"/>
    <w:multiLevelType w:val="hybridMultilevel"/>
    <w:tmpl w:val="44CE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6053F5"/>
    <w:multiLevelType w:val="hybridMultilevel"/>
    <w:tmpl w:val="57AC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E4D72"/>
    <w:multiLevelType w:val="hybridMultilevel"/>
    <w:tmpl w:val="A1F8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15CDE"/>
    <w:multiLevelType w:val="hybridMultilevel"/>
    <w:tmpl w:val="174E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A925E2"/>
    <w:multiLevelType w:val="hybridMultilevel"/>
    <w:tmpl w:val="2D9E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745CD"/>
    <w:multiLevelType w:val="hybridMultilevel"/>
    <w:tmpl w:val="3662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A"/>
    <w:rsid w:val="00162170"/>
    <w:rsid w:val="002450CA"/>
    <w:rsid w:val="00536FD8"/>
    <w:rsid w:val="007B1AA9"/>
    <w:rsid w:val="00B524AB"/>
    <w:rsid w:val="00BD1EF2"/>
    <w:rsid w:val="00F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DA6-DC55-4C1C-B98E-2CE69FB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CA"/>
    <w:pPr>
      <w:ind w:left="720"/>
      <w:contextualSpacing/>
    </w:pPr>
  </w:style>
  <w:style w:type="table" w:styleId="Tabela-Siatka">
    <w:name w:val="Table Grid"/>
    <w:basedOn w:val="Standardowy"/>
    <w:uiPriority w:val="59"/>
    <w:rsid w:val="0024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Broda</dc:creator>
  <cp:keywords/>
  <dc:description/>
  <cp:lastModifiedBy>Grażyna Bała 2014</cp:lastModifiedBy>
  <cp:revision>3</cp:revision>
  <cp:lastPrinted>2019-10-16T12:33:00Z</cp:lastPrinted>
  <dcterms:created xsi:type="dcterms:W3CDTF">2019-10-16T12:29:00Z</dcterms:created>
  <dcterms:modified xsi:type="dcterms:W3CDTF">2019-10-16T12:36:00Z</dcterms:modified>
</cp:coreProperties>
</file>