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Pr="0024393F">
        <w:t xml:space="preserve">Tekst jednolity Dz. U. </w:t>
      </w:r>
      <w:r w:rsidR="00462DA4" w:rsidRPr="00462DA4">
        <w:t>2018 poz. 1600, 2077</w:t>
      </w:r>
      <w:bookmarkStart w:id="0" w:name="_GoBack"/>
      <w:bookmarkEnd w:id="0"/>
      <w:r w:rsidR="00B362BB" w:rsidRPr="0024393F">
        <w:t xml:space="preserve">) 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4393F"/>
    <w:rsid w:val="00244FB7"/>
    <w:rsid w:val="00401E75"/>
    <w:rsid w:val="00462DA4"/>
    <w:rsid w:val="005647FE"/>
    <w:rsid w:val="00703448"/>
    <w:rsid w:val="00774C65"/>
    <w:rsid w:val="007A7A0E"/>
    <w:rsid w:val="0087723E"/>
    <w:rsid w:val="008B367F"/>
    <w:rsid w:val="00B362BB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3</cp:revision>
  <cp:lastPrinted>2015-04-01T11:50:00Z</cp:lastPrinted>
  <dcterms:created xsi:type="dcterms:W3CDTF">2018-02-02T12:25:00Z</dcterms:created>
  <dcterms:modified xsi:type="dcterms:W3CDTF">2019-02-05T13:53:00Z</dcterms:modified>
</cp:coreProperties>
</file>