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B" w:rsidRPr="0064737A" w:rsidRDefault="007907FB" w:rsidP="007907FB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  <w:r w:rsidRPr="0064737A">
        <w:rPr>
          <w:rFonts w:ascii="Segoe Print" w:eastAsia="Calibri" w:hAnsi="Segoe Print" w:cs="Arial"/>
          <w:b/>
          <w:color w:val="FF0000"/>
          <w:sz w:val="20"/>
          <w:szCs w:val="20"/>
        </w:rPr>
        <w:t>ZAMIERZENIA DYDAKTYCZNO – WYCHOWAWCZE</w:t>
      </w:r>
    </w:p>
    <w:p w:rsidR="007907FB" w:rsidRPr="0064737A" w:rsidRDefault="007907FB" w:rsidP="007907FB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  <w:r>
        <w:rPr>
          <w:rFonts w:ascii="Segoe Print" w:eastAsia="Calibri" w:hAnsi="Segoe Print" w:cs="Arial"/>
          <w:b/>
          <w:color w:val="FF0000"/>
          <w:sz w:val="20"/>
          <w:szCs w:val="20"/>
        </w:rPr>
        <w:t xml:space="preserve">NA MIESIĄC LISTOPAD 2021 </w:t>
      </w:r>
      <w:r w:rsidRPr="0064737A">
        <w:rPr>
          <w:rFonts w:ascii="Segoe Print" w:eastAsia="Calibri" w:hAnsi="Segoe Print" w:cs="Arial"/>
          <w:b/>
          <w:color w:val="FF0000"/>
          <w:sz w:val="20"/>
          <w:szCs w:val="20"/>
        </w:rPr>
        <w:t>R.</w:t>
      </w:r>
    </w:p>
    <w:p w:rsidR="007907FB" w:rsidRDefault="007907FB" w:rsidP="00A33B06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  <w:r w:rsidRPr="0064737A">
        <w:rPr>
          <w:rFonts w:ascii="Segoe Print" w:eastAsia="Calibri" w:hAnsi="Segoe Print" w:cs="Arial"/>
          <w:b/>
          <w:color w:val="FF0000"/>
          <w:sz w:val="20"/>
          <w:szCs w:val="20"/>
        </w:rPr>
        <w:t>GRUPA KRASNALE</w:t>
      </w:r>
      <w:r>
        <w:rPr>
          <w:rFonts w:ascii="Segoe Print" w:eastAsia="Calibri" w:hAnsi="Segoe Print" w:cs="Arial"/>
          <w:b/>
          <w:color w:val="FF0000"/>
          <w:sz w:val="20"/>
          <w:szCs w:val="20"/>
        </w:rPr>
        <w:t xml:space="preserve"> i SÓWKI </w:t>
      </w:r>
    </w:p>
    <w:p w:rsidR="00A33B06" w:rsidRPr="00A33B06" w:rsidRDefault="00A33B06" w:rsidP="00A33B06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</w:p>
    <w:p w:rsidR="007907FB" w:rsidRPr="00E53EC0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E53EC0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</w:t>
      </w:r>
    </w:p>
    <w:p w:rsidR="007907FB" w:rsidRPr="00E53EC0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MOJA RODZINA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mowy,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budzenie szacunku dla rodziców za to, co dają dzieciom,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analizy i syntezy słuchowej,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poznawanie litery </w:t>
      </w:r>
      <w:r w:rsidRPr="00A33B06">
        <w:rPr>
          <w:rFonts w:ascii="Segoe Print" w:eastAsia="Calibri" w:hAnsi="Segoe Print" w:cs="Times New Roman"/>
          <w:b/>
          <w:sz w:val="18"/>
          <w:szCs w:val="18"/>
        </w:rPr>
        <w:t>i</w:t>
      </w:r>
      <w:r w:rsidRPr="00A33B06">
        <w:rPr>
          <w:rFonts w:ascii="Segoe Print" w:eastAsia="Calibri" w:hAnsi="Segoe Print" w:cs="Times New Roman"/>
          <w:sz w:val="18"/>
          <w:szCs w:val="18"/>
        </w:rPr>
        <w:t>: małej i wielkiej, drukowanej i pisanej; utrwalanie poznanych liter,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utrwalanie wyglądu i nazw poznanych figur,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umiejętności liczenia,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poznawanie zapisu cyfrowego liczby </w:t>
      </w:r>
      <w:r w:rsidRPr="00A33B06">
        <w:rPr>
          <w:rFonts w:ascii="Segoe Print" w:eastAsia="Calibri" w:hAnsi="Segoe Print" w:cs="Times New Roman"/>
          <w:b/>
          <w:sz w:val="18"/>
          <w:szCs w:val="18"/>
        </w:rPr>
        <w:t>4</w:t>
      </w:r>
      <w:r w:rsidRPr="00A33B06">
        <w:rPr>
          <w:rFonts w:ascii="Segoe Print" w:eastAsia="Calibri" w:hAnsi="Segoe Print" w:cs="Times New Roman"/>
          <w:sz w:val="18"/>
          <w:szCs w:val="18"/>
        </w:rPr>
        <w:t>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szybkości i zwinności,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umiejętności wokalnych,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wyrabianie poczucia świadomości ruchu,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sprawności manualnych,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wykorzystanie w pracy materiałów odpadowych,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poznawanie właściwości magnetycznych magnesu,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budzenie zainteresowania przyrodą nieożywioną,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słuchu fonematycznego,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podawanie cech rodziców,</w:t>
      </w:r>
    </w:p>
    <w:p w:rsid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uświadamianie, że zabawy dawne i obecne są bardzo podobne,</w:t>
      </w:r>
    </w:p>
    <w:p w:rsidR="00A33B06" w:rsidRPr="00A33B06" w:rsidRDefault="00A33B06" w:rsidP="00A33B06">
      <w:pPr>
        <w:numPr>
          <w:ilvl w:val="0"/>
          <w:numId w:val="1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hAnsi="Segoe Print"/>
          <w:sz w:val="18"/>
          <w:szCs w:val="18"/>
        </w:rPr>
        <w:t>rozwijanie sprawności fizycznej.</w:t>
      </w:r>
    </w:p>
    <w:p w:rsidR="007907FB" w:rsidRPr="00A33B06" w:rsidRDefault="007907FB" w:rsidP="00A33B06">
      <w:pPr>
        <w:spacing w:after="0" w:line="240" w:lineRule="auto"/>
        <w:ind w:left="360"/>
        <w:jc w:val="both"/>
        <w:rPr>
          <w:rFonts w:ascii="Segoe Print" w:eastAsia="Calibri" w:hAnsi="Segoe Print" w:cs="Arial"/>
          <w:sz w:val="18"/>
          <w:szCs w:val="18"/>
        </w:rPr>
      </w:pP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64737A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</w:t>
      </w: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</w:t>
      </w: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MÓJ DOM</w:t>
      </w:r>
    </w:p>
    <w:p w:rsidR="007907FB" w:rsidRPr="00A33B06" w:rsidRDefault="007907FB" w:rsidP="007907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A33B06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rozwijanie mowy, kreatywności i orientacji przestrzennej,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rozwijanie umiejętności liczenia i szeregowania,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utrwalanie poznanych zapisów cyfrowych liczb,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rozwijanie koordynacji wzrokowo-ruchowej,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określanie miejsca spółgłoski </w:t>
      </w:r>
      <w:r w:rsidRPr="00A33B06">
        <w:rPr>
          <w:rFonts w:ascii="Segoe Print" w:eastAsia="Calibri" w:hAnsi="Segoe Print" w:cs="Times New Roman"/>
          <w:b/>
          <w:sz w:val="18"/>
          <w:szCs w:val="18"/>
        </w:rPr>
        <w:t xml:space="preserve">t </w:t>
      </w:r>
      <w:r w:rsidRPr="00A33B06">
        <w:rPr>
          <w:rFonts w:ascii="Segoe Print" w:eastAsia="Calibri" w:hAnsi="Segoe Print" w:cs="Times New Roman"/>
          <w:sz w:val="18"/>
          <w:szCs w:val="18"/>
        </w:rPr>
        <w:t>w słowie, zapoznanie z literą t: małą i wielką, drukowaną</w:t>
      </w:r>
      <w:r>
        <w:rPr>
          <w:rFonts w:ascii="Segoe Print" w:eastAsia="Calibri" w:hAnsi="Segoe Print" w:cs="Times New Roman"/>
          <w:sz w:val="18"/>
          <w:szCs w:val="18"/>
        </w:rPr>
        <w:br/>
      </w:r>
      <w:r w:rsidRPr="00A33B06">
        <w:rPr>
          <w:rFonts w:ascii="Segoe Print" w:eastAsia="Calibri" w:hAnsi="Segoe Print" w:cs="Times New Roman"/>
          <w:sz w:val="18"/>
          <w:szCs w:val="18"/>
        </w:rPr>
        <w:t>i pisaną,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rozwijanie umiejętności klasyfikowania,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dostrzeganie i kontynuowanie rytmu,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utrwalanie poznanych zapisów cyfrowych liczb,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sprawności fizycznej,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rozwijanie umiejętności wokalnych,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sprawne reagowanie na sygnały – słowne i muzyczne,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rozwijanie sprawności manualnych,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poznawanie wiadomości o wybranych urządzeniach elektrycznych,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rozwijanie mowy,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lastRenderedPageBreak/>
        <w:t xml:space="preserve">poznawanie zwyczajów kotów i psów, </w:t>
      </w:r>
    </w:p>
    <w:p w:rsidR="00A33B06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rozwijanie narządów artykulacyjnych, </w:t>
      </w:r>
    </w:p>
    <w:p w:rsid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ćwiczenia drobnych ruchów rąk,</w:t>
      </w:r>
    </w:p>
    <w:p w:rsidR="007907FB" w:rsidRPr="00A33B06" w:rsidRDefault="00A33B06" w:rsidP="00A33B06">
      <w:pPr>
        <w:numPr>
          <w:ilvl w:val="0"/>
          <w:numId w:val="2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hAnsi="Segoe Print"/>
          <w:sz w:val="18"/>
          <w:szCs w:val="18"/>
        </w:rPr>
        <w:t>utrwalanie nazewnictwa urządzeń elektrycznych i ich zastosowania w domu</w:t>
      </w:r>
      <w:r>
        <w:rPr>
          <w:rFonts w:ascii="Segoe Print" w:hAnsi="Segoe Print"/>
          <w:sz w:val="18"/>
          <w:szCs w:val="18"/>
        </w:rPr>
        <w:t>.</w:t>
      </w:r>
    </w:p>
    <w:p w:rsidR="00A33B06" w:rsidRDefault="009D185C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  <w:r>
        <w:rPr>
          <w:rFonts w:ascii="Segoe Print" w:eastAsia="Calibri" w:hAnsi="Segoe Print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4915BCC5" wp14:editId="61F7BA64">
            <wp:simplePos x="0" y="0"/>
            <wp:positionH relativeFrom="column">
              <wp:posOffset>4061460</wp:posOffset>
            </wp:positionH>
            <wp:positionV relativeFrom="paragraph">
              <wp:posOffset>69850</wp:posOffset>
            </wp:positionV>
            <wp:extent cx="2219325" cy="128016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jc w:val="right"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jc w:val="right"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A33B06" w:rsidRDefault="00A33B06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9D185C" w:rsidRDefault="009D185C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9D185C" w:rsidRDefault="009D185C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9D185C" w:rsidRDefault="009D185C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9D185C" w:rsidRDefault="009D185C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9D185C" w:rsidRDefault="009D185C" w:rsidP="00A33B06">
      <w:pPr>
        <w:spacing w:after="160" w:line="259" w:lineRule="auto"/>
        <w:ind w:left="720"/>
        <w:contextualSpacing/>
        <w:rPr>
          <w:rFonts w:ascii="Segoe Print" w:eastAsia="Calibri" w:hAnsi="Segoe Print" w:cs="Times New Roman"/>
          <w:sz w:val="18"/>
          <w:szCs w:val="18"/>
        </w:rPr>
      </w:pPr>
      <w:bookmarkStart w:id="0" w:name="_GoBack"/>
      <w:bookmarkEnd w:id="0"/>
    </w:p>
    <w:p w:rsidR="00A33B06" w:rsidRPr="00A33B06" w:rsidRDefault="00A33B06" w:rsidP="00A33B06">
      <w:p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64737A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lastRenderedPageBreak/>
        <w:t>TYDZIEŃ II</w:t>
      </w: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</w:t>
      </w: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MOJA PRAWA I OBOWIĄZKI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mowy,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uświadamianie dzieciom ich praw,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koordynacji wzrokowo-ruchowej,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 xml:space="preserve">rozwijanie słuchu fonematycznego, 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utrwalanie poznanych liter,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poznawanie cech trójkąta,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utrwalanie wyglądu i nazw poznanych figur,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wprowadzenie znaków: równości, mniejszości, większości,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sprawności fizycznej,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umiejętności wokalnych,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utrwalenie kroku poloneza,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sprawności manualnej,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słuchu fonematycznego,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utrwalanie poznanych praw dziecka,</w:t>
      </w:r>
    </w:p>
    <w:p w:rsidR="00A33B06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przybliżanie zjawiska przewodnictwa cieplnego,</w:t>
      </w:r>
    </w:p>
    <w:p w:rsid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poznawanie materiałów, które przewodzą ciepło,</w:t>
      </w:r>
    </w:p>
    <w:p w:rsidR="007907FB" w:rsidRPr="00A33B06" w:rsidRDefault="00A33B06" w:rsidP="00A33B06">
      <w:pPr>
        <w:numPr>
          <w:ilvl w:val="0"/>
          <w:numId w:val="3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zapoznanie z Międzynarodowym Dniem Praw Dziecka.</w:t>
      </w:r>
    </w:p>
    <w:p w:rsidR="007907FB" w:rsidRPr="00E53EC0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IV</w:t>
      </w: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MOJE ZDROWIE I BEZPIECZEŃSTWO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mowy,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zachęcanie do zdrowego stylu życia,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koordynacji wzrokowo-ruchowej,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słuchu fonematycznego,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utrwalanie poznanych liter,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umiejętności liczenia,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zachęcanie do dbania o czystość,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utrwalanie poznanych zapisów cyfrowych liczb,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sprawności manualnych,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koordynacji słuchowo-ruchowej,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rozwijanie aparatu głosowego,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zachęcanie do wykonywania prostych potraw,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przestrzeganie zasad higieny podczas wykonywania kanapek,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uwrażliwianie dzieci na sytuacje, które nie sprzyjają bezpieczeństwu,</w:t>
      </w:r>
    </w:p>
    <w:p w:rsidR="00A33B06" w:rsidRPr="00A33B06" w:rsidRDefault="009D185C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78794AD" wp14:editId="175F7D6D">
            <wp:simplePos x="0" y="0"/>
            <wp:positionH relativeFrom="column">
              <wp:posOffset>3705225</wp:posOffset>
            </wp:positionH>
            <wp:positionV relativeFrom="paragraph">
              <wp:posOffset>185420</wp:posOffset>
            </wp:positionV>
            <wp:extent cx="2232660" cy="1676400"/>
            <wp:effectExtent l="0" t="0" r="0" b="0"/>
            <wp:wrapNone/>
            <wp:docPr id="3" name="Obraz 3" descr="Piramida żywieniowa - zasady zdrowego żywienia | Super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a żywieniowa - zasady zdrowego żywienia | SuperMe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B06" w:rsidRPr="00A33B06">
        <w:rPr>
          <w:rFonts w:ascii="Segoe Print" w:eastAsia="Calibri" w:hAnsi="Segoe Print" w:cs="Times New Roman"/>
          <w:sz w:val="18"/>
          <w:szCs w:val="18"/>
        </w:rPr>
        <w:t>uświadamianie konieczności szukania pomocy u lekarza w czasie choroby,</w:t>
      </w:r>
    </w:p>
    <w:p w:rsid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eastAsia="Calibri" w:hAnsi="Segoe Print" w:cs="Times New Roman"/>
          <w:sz w:val="18"/>
          <w:szCs w:val="18"/>
        </w:rPr>
        <w:t>zachęcanie do dbania o zęby,</w:t>
      </w:r>
    </w:p>
    <w:p w:rsidR="00A33B06" w:rsidRPr="00A33B06" w:rsidRDefault="00A33B06" w:rsidP="00A33B06">
      <w:pPr>
        <w:numPr>
          <w:ilvl w:val="0"/>
          <w:numId w:val="6"/>
        </w:numPr>
        <w:spacing w:after="160" w:line="259" w:lineRule="auto"/>
        <w:contextualSpacing/>
        <w:rPr>
          <w:rFonts w:ascii="Segoe Print" w:eastAsia="Calibri" w:hAnsi="Segoe Print" w:cs="Times New Roman"/>
          <w:sz w:val="18"/>
          <w:szCs w:val="18"/>
        </w:rPr>
      </w:pPr>
      <w:r w:rsidRPr="00A33B06">
        <w:rPr>
          <w:rFonts w:ascii="Segoe Print" w:hAnsi="Segoe Print"/>
          <w:sz w:val="18"/>
          <w:szCs w:val="18"/>
        </w:rPr>
        <w:t>rozwijanie sprawności fizycznej.</w:t>
      </w:r>
    </w:p>
    <w:p w:rsidR="007907FB" w:rsidRDefault="007907FB" w:rsidP="007907FB">
      <w:pPr>
        <w:pStyle w:val="Akapitzlist"/>
        <w:spacing w:after="0" w:line="240" w:lineRule="auto"/>
        <w:jc w:val="right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BB2FBF" w:rsidRDefault="009D185C" w:rsidP="009D185C">
      <w:pPr>
        <w:pStyle w:val="Akapitzlist"/>
        <w:tabs>
          <w:tab w:val="left" w:pos="7776"/>
        </w:tabs>
        <w:spacing w:after="0" w:line="240" w:lineRule="auto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>
        <w:rPr>
          <w:rFonts w:ascii="Segoe Print" w:eastAsia="Calibri" w:hAnsi="Segoe Print" w:cs="Arial"/>
          <w:b/>
          <w:color w:val="000000" w:themeColor="text1"/>
          <w:sz w:val="18"/>
          <w:szCs w:val="18"/>
        </w:rPr>
        <w:tab/>
      </w:r>
    </w:p>
    <w:p w:rsidR="00BB2FBF" w:rsidRDefault="00BB2FBF" w:rsidP="007907FB">
      <w:pPr>
        <w:pStyle w:val="Akapitzlist"/>
        <w:spacing w:after="0" w:line="240" w:lineRule="auto"/>
        <w:jc w:val="right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BB2FBF" w:rsidRDefault="00BB2FBF" w:rsidP="007907FB">
      <w:pPr>
        <w:pStyle w:val="Akapitzlist"/>
        <w:spacing w:after="0" w:line="240" w:lineRule="auto"/>
        <w:jc w:val="right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BB2FBF" w:rsidRPr="00E53EC0" w:rsidRDefault="00BB2FBF" w:rsidP="007907FB">
      <w:pPr>
        <w:pStyle w:val="Akapitzlist"/>
        <w:spacing w:after="0" w:line="240" w:lineRule="auto"/>
        <w:jc w:val="right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7907FB" w:rsidRDefault="007907FB" w:rsidP="007907FB">
      <w:pPr>
        <w:spacing w:after="0" w:line="240" w:lineRule="auto"/>
        <w:jc w:val="right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7907FB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7907FB" w:rsidRPr="00E53EC0" w:rsidRDefault="007907FB" w:rsidP="007907FB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7907FB" w:rsidRDefault="007907FB" w:rsidP="007907FB">
      <w:pPr>
        <w:spacing w:after="0" w:line="240" w:lineRule="auto"/>
        <w:jc w:val="both"/>
        <w:rPr>
          <w:rFonts w:eastAsia="Calibri" w:cstheme="minorHAnsi"/>
        </w:rPr>
      </w:pPr>
    </w:p>
    <w:p w:rsidR="007907FB" w:rsidRDefault="007907FB" w:rsidP="007907FB">
      <w:pPr>
        <w:spacing w:after="0" w:line="240" w:lineRule="auto"/>
        <w:jc w:val="both"/>
        <w:rPr>
          <w:rFonts w:eastAsia="Calibri" w:cstheme="minorHAnsi"/>
        </w:rPr>
      </w:pPr>
    </w:p>
    <w:p w:rsidR="007907FB" w:rsidRDefault="007907FB" w:rsidP="007907FB">
      <w:r>
        <w:rPr>
          <w:rFonts w:eastAsia="Calibri" w:cstheme="minorHAnsi"/>
        </w:rPr>
        <w:br w:type="textWrapping" w:clear="all"/>
      </w:r>
    </w:p>
    <w:p w:rsidR="00C158BE" w:rsidRDefault="00C158BE"/>
    <w:sectPr w:rsidR="00C158BE" w:rsidSect="000F56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8C0"/>
    <w:multiLevelType w:val="hybridMultilevel"/>
    <w:tmpl w:val="A21C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336FA"/>
    <w:multiLevelType w:val="hybridMultilevel"/>
    <w:tmpl w:val="97808206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29A00F85"/>
    <w:multiLevelType w:val="hybridMultilevel"/>
    <w:tmpl w:val="0F48C14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B180E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71855"/>
    <w:multiLevelType w:val="hybridMultilevel"/>
    <w:tmpl w:val="4DE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22827"/>
    <w:multiLevelType w:val="hybridMultilevel"/>
    <w:tmpl w:val="4D2A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553DBB"/>
    <w:multiLevelType w:val="hybridMultilevel"/>
    <w:tmpl w:val="F4983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B"/>
    <w:rsid w:val="000F56CD"/>
    <w:rsid w:val="007907FB"/>
    <w:rsid w:val="009D185C"/>
    <w:rsid w:val="00A33B06"/>
    <w:rsid w:val="00BB2FBF"/>
    <w:rsid w:val="00C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7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3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7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3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cp:lastPrinted>2021-11-02T20:46:00Z</cp:lastPrinted>
  <dcterms:created xsi:type="dcterms:W3CDTF">2021-11-02T09:20:00Z</dcterms:created>
  <dcterms:modified xsi:type="dcterms:W3CDTF">2021-11-02T20:57:00Z</dcterms:modified>
</cp:coreProperties>
</file>